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CB811">
      <w:pPr>
        <w:spacing w:line="560" w:lineRule="atLeas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附件1</w:t>
      </w:r>
    </w:p>
    <w:p w14:paraId="35ED44B6">
      <w:pPr>
        <w:widowControl/>
        <w:spacing w:line="560" w:lineRule="exact"/>
        <w:jc w:val="center"/>
        <w:rPr>
          <w:rFonts w:ascii="方正小标宋简体" w:hAnsi="方正小标宋简体" w:eastAsia="方正小标宋简体" w:cs="Times New Roman"/>
          <w:bCs/>
          <w:color w:val="333333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Fonts w:ascii="方正小标宋简体" w:hAnsi="方正小标宋简体" w:eastAsia="方正小标宋简体" w:cs="Times New Roman"/>
          <w:bCs/>
          <w:color w:val="333333"/>
          <w:kern w:val="0"/>
          <w:sz w:val="44"/>
          <w:szCs w:val="44"/>
          <w:shd w:val="clear" w:color="auto" w:fill="FFFFFF"/>
          <w:lang w:bidi="ar"/>
        </w:rPr>
        <w:t>202</w:t>
      </w:r>
      <w:r>
        <w:rPr>
          <w:rFonts w:hint="eastAsia" w:ascii="方正小标宋简体" w:hAnsi="方正小标宋简体" w:eastAsia="方正小标宋简体" w:cs="Times New Roman"/>
          <w:bCs/>
          <w:color w:val="333333"/>
          <w:kern w:val="0"/>
          <w:sz w:val="44"/>
          <w:szCs w:val="44"/>
          <w:shd w:val="clear" w:color="auto" w:fill="FFFFFF"/>
          <w:lang w:bidi="ar"/>
        </w:rPr>
        <w:t>4</w:t>
      </w:r>
      <w:r>
        <w:rPr>
          <w:rFonts w:ascii="方正小标宋简体" w:hAnsi="方正小标宋简体" w:eastAsia="方正小标宋简体" w:cs="Times New Roman"/>
          <w:bCs/>
          <w:color w:val="333333"/>
          <w:kern w:val="0"/>
          <w:sz w:val="44"/>
          <w:szCs w:val="44"/>
          <w:shd w:val="clear" w:color="auto" w:fill="FFFFFF"/>
          <w:lang w:bidi="ar"/>
        </w:rPr>
        <w:t>年度</w:t>
      </w:r>
      <w:r>
        <w:rPr>
          <w:rFonts w:hint="eastAsia" w:ascii="方正小标宋简体" w:hAnsi="方正小标宋简体" w:eastAsia="方正小标宋简体" w:cs="Times New Roman"/>
          <w:bCs/>
          <w:color w:val="333333"/>
          <w:kern w:val="0"/>
          <w:sz w:val="44"/>
          <w:szCs w:val="44"/>
          <w:shd w:val="clear" w:color="auto" w:fill="FFFFFF"/>
          <w:lang w:bidi="ar"/>
        </w:rPr>
        <w:t>温州市洞头区</w:t>
      </w:r>
      <w:r>
        <w:rPr>
          <w:rFonts w:hint="eastAsia" w:ascii="方正小标宋简体" w:hAnsi="方正小标宋简体" w:eastAsia="方正小标宋简体" w:cs="Times New Roman"/>
          <w:bCs/>
          <w:color w:val="333333"/>
          <w:kern w:val="0"/>
          <w:sz w:val="44"/>
          <w:szCs w:val="44"/>
          <w:shd w:val="clear" w:color="auto" w:fill="FFFFFF"/>
          <w:lang w:val="en-US" w:eastAsia="zh-CN" w:bidi="ar"/>
        </w:rPr>
        <w:t>闽瓯文化暨社科研究工程课题</w:t>
      </w:r>
      <w:r>
        <w:rPr>
          <w:rFonts w:hint="eastAsia" w:ascii="方正小标宋简体" w:hAnsi="方正小标宋简体" w:eastAsia="方正小标宋简体" w:cs="Times New Roman"/>
          <w:bCs/>
          <w:color w:val="333333"/>
          <w:kern w:val="0"/>
          <w:sz w:val="44"/>
          <w:szCs w:val="44"/>
          <w:shd w:val="clear" w:color="auto" w:fill="FFFFFF"/>
          <w:lang w:bidi="ar"/>
        </w:rPr>
        <w:t>选题指</w:t>
      </w:r>
      <w:r>
        <w:rPr>
          <w:rFonts w:ascii="方正小标宋简体" w:hAnsi="方正小标宋简体" w:eastAsia="方正小标宋简体" w:cs="Times New Roman"/>
          <w:bCs/>
          <w:color w:val="333333"/>
          <w:kern w:val="0"/>
          <w:sz w:val="44"/>
          <w:szCs w:val="44"/>
          <w:shd w:val="clear" w:color="auto" w:fill="FFFFFF"/>
          <w:lang w:bidi="ar"/>
        </w:rPr>
        <w:t>南</w:t>
      </w:r>
      <w:bookmarkEnd w:id="0"/>
    </w:p>
    <w:p w14:paraId="7DA2F335">
      <w:pPr>
        <w:spacing w:line="572" w:lineRule="exact"/>
        <w:ind w:firstLine="640" w:firstLineChars="200"/>
        <w:contextualSpacing/>
        <w:rPr>
          <w:rFonts w:ascii="黑体" w:hAnsi="黑体" w:eastAsia="黑体" w:cs="黑体"/>
          <w:snapToGrid w:val="0"/>
          <w:sz w:val="32"/>
          <w:szCs w:val="40"/>
        </w:rPr>
      </w:pPr>
    </w:p>
    <w:p w14:paraId="40442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黑体" w:hAnsi="黑体" w:eastAsia="黑体" w:cs="黑体"/>
          <w:snapToGrid w:val="0"/>
          <w:sz w:val="32"/>
          <w:szCs w:val="40"/>
        </w:rPr>
      </w:pPr>
      <w:r>
        <w:rPr>
          <w:rFonts w:hint="eastAsia" w:ascii="黑体" w:hAnsi="黑体" w:eastAsia="黑体" w:cs="黑体"/>
          <w:snapToGrid w:val="0"/>
          <w:sz w:val="32"/>
          <w:szCs w:val="40"/>
        </w:rPr>
        <w:t>一、经济研究</w:t>
      </w:r>
    </w:p>
    <w:p w14:paraId="26324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_GB2312" w:hAnsi="仿宋_GB2312" w:eastAsia="仿宋_GB2312" w:cs="仿宋_GB2312"/>
          <w:snapToGrid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40"/>
        </w:rPr>
        <w:t>1.洞头区发展深远海养殖探索研究</w:t>
      </w:r>
    </w:p>
    <w:p w14:paraId="36CE5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_GB2312" w:hAnsi="仿宋_GB2312" w:eastAsia="仿宋_GB2312" w:cs="仿宋_GB2312"/>
          <w:snapToGrid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40"/>
        </w:rPr>
        <w:t>2.</w:t>
      </w:r>
      <w:r>
        <w:rPr>
          <w:rFonts w:hint="default" w:ascii="仿宋_GB2312" w:hAnsi="仿宋_GB2312" w:eastAsia="仿宋_GB2312" w:cs="仿宋_GB2312"/>
          <w:snapToGrid w:val="0"/>
          <w:sz w:val="32"/>
          <w:szCs w:val="40"/>
        </w:rPr>
        <w:t>洞头海洋风电母港引链延链体系化</w:t>
      </w:r>
      <w:r>
        <w:rPr>
          <w:rFonts w:hint="eastAsia" w:ascii="仿宋_GB2312" w:hAnsi="仿宋_GB2312" w:eastAsia="仿宋_GB2312" w:cs="仿宋_GB2312"/>
          <w:snapToGrid w:val="0"/>
          <w:sz w:val="32"/>
          <w:szCs w:val="40"/>
        </w:rPr>
        <w:t>发展</w:t>
      </w:r>
      <w:r>
        <w:rPr>
          <w:rFonts w:hint="default" w:ascii="仿宋_GB2312" w:hAnsi="仿宋_GB2312" w:eastAsia="仿宋_GB2312" w:cs="仿宋_GB2312"/>
          <w:snapToGrid w:val="0"/>
          <w:sz w:val="32"/>
          <w:szCs w:val="40"/>
        </w:rPr>
        <w:t>模式及路径</w:t>
      </w:r>
      <w:r>
        <w:rPr>
          <w:rFonts w:hint="eastAsia" w:ascii="仿宋_GB2312" w:hAnsi="仿宋_GB2312" w:eastAsia="仿宋_GB2312" w:cs="仿宋_GB2312"/>
          <w:snapToGrid w:val="0"/>
          <w:sz w:val="32"/>
          <w:szCs w:val="40"/>
        </w:rPr>
        <w:t>研究</w:t>
      </w:r>
    </w:p>
    <w:p w14:paraId="0777A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黑体" w:hAnsi="黑体" w:eastAsia="黑体" w:cs="黑体"/>
          <w:snapToGrid w:val="0"/>
          <w:sz w:val="32"/>
          <w:szCs w:val="40"/>
        </w:rPr>
      </w:pPr>
      <w:r>
        <w:rPr>
          <w:rFonts w:hint="eastAsia" w:ascii="黑体" w:hAnsi="黑体" w:eastAsia="黑体" w:cs="黑体"/>
          <w:snapToGrid w:val="0"/>
          <w:sz w:val="32"/>
          <w:szCs w:val="40"/>
        </w:rPr>
        <w:t>二、文</w:t>
      </w:r>
      <w:r>
        <w:rPr>
          <w:rFonts w:hint="default" w:ascii="黑体" w:hAnsi="黑体" w:eastAsia="黑体" w:cs="黑体"/>
          <w:snapToGrid w:val="0"/>
          <w:sz w:val="32"/>
          <w:szCs w:val="40"/>
        </w:rPr>
        <w:t>化及</w:t>
      </w:r>
      <w:r>
        <w:rPr>
          <w:rFonts w:ascii="黑体" w:hAnsi="黑体" w:eastAsia="黑体" w:cs="黑体"/>
          <w:snapToGrid w:val="0"/>
          <w:sz w:val="32"/>
          <w:szCs w:val="40"/>
        </w:rPr>
        <w:t>旅游</w:t>
      </w:r>
      <w:r>
        <w:rPr>
          <w:rFonts w:hint="eastAsia" w:ascii="黑体" w:hAnsi="黑体" w:eastAsia="黑体" w:cs="黑体"/>
          <w:snapToGrid w:val="0"/>
          <w:sz w:val="32"/>
          <w:szCs w:val="40"/>
        </w:rPr>
        <w:t>研究</w:t>
      </w:r>
    </w:p>
    <w:p w14:paraId="292A4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_GB2312" w:hAnsi="仿宋_GB2312" w:eastAsia="仿宋_GB2312" w:cs="仿宋_GB2312"/>
          <w:snapToGrid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40"/>
        </w:rPr>
        <w:t>1.洞头文旅的破圈出圈的宣传与营销策略研究</w:t>
      </w:r>
    </w:p>
    <w:p w14:paraId="3D44C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_GB2312" w:hAnsi="仿宋_GB2312" w:eastAsia="仿宋_GB2312" w:cs="仿宋_GB2312"/>
          <w:snapToGrid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40"/>
        </w:rPr>
        <w:t>2.海洋动物故事赋能</w:t>
      </w:r>
      <w:r>
        <w:rPr>
          <w:rFonts w:ascii="仿宋_GB2312" w:hAnsi="仿宋_GB2312" w:eastAsia="仿宋_GB2312" w:cs="仿宋_GB2312"/>
          <w:snapToGrid w:val="0"/>
          <w:sz w:val="32"/>
          <w:szCs w:val="40"/>
        </w:rPr>
        <w:t>洞头</w:t>
      </w:r>
      <w:r>
        <w:rPr>
          <w:rFonts w:hint="eastAsia" w:ascii="仿宋_GB2312" w:hAnsi="仿宋_GB2312" w:eastAsia="仿宋_GB2312" w:cs="仿宋_GB2312"/>
          <w:snapToGrid w:val="0"/>
          <w:sz w:val="32"/>
          <w:szCs w:val="40"/>
        </w:rPr>
        <w:t>海岛旅游发展的路径思考</w:t>
      </w:r>
    </w:p>
    <w:p w14:paraId="77AD3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napToGrid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40"/>
        </w:rPr>
        <w:t>3.打造在地文化赋能海岛文旅的洞头样本</w:t>
      </w:r>
    </w:p>
    <w:p w14:paraId="43478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仿宋_GB2312" w:hAnsi="仿宋_GB2312" w:eastAsia="仿宋_GB2312" w:cs="仿宋_GB2312"/>
          <w:snapToGrid w:val="0"/>
          <w:sz w:val="32"/>
          <w:szCs w:val="40"/>
        </w:rPr>
      </w:pPr>
      <w:r>
        <w:rPr>
          <w:rFonts w:hint="default" w:ascii="仿宋_GB2312" w:hAnsi="仿宋_GB2312" w:eastAsia="仿宋_GB2312" w:cs="仿宋_GB2312"/>
          <w:snapToGrid w:val="0"/>
          <w:sz w:val="32"/>
          <w:szCs w:val="40"/>
        </w:rPr>
        <w:t>4.</w:t>
      </w:r>
      <w:r>
        <w:rPr>
          <w:rFonts w:hint="eastAsia" w:ascii="仿宋_GB2312" w:hAnsi="仿宋_GB2312" w:eastAsia="仿宋_GB2312" w:cs="仿宋_GB2312"/>
          <w:snapToGrid w:val="0"/>
          <w:sz w:val="32"/>
          <w:szCs w:val="40"/>
        </w:rPr>
        <w:t>洞头闽瓯文化系列研究（不限体载，包括史志、人物、诗歌、饮食、民俗、考古等等）</w:t>
      </w:r>
    </w:p>
    <w:p w14:paraId="38209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黑体" w:hAnsi="黑体" w:eastAsia="黑体" w:cs="黑体"/>
          <w:snapToGrid w:val="0"/>
          <w:sz w:val="32"/>
          <w:szCs w:val="40"/>
        </w:rPr>
      </w:pPr>
      <w:r>
        <w:rPr>
          <w:rFonts w:hint="eastAsia" w:ascii="黑体" w:hAnsi="黑体" w:eastAsia="黑体" w:cs="黑体"/>
          <w:snapToGrid w:val="0"/>
          <w:sz w:val="32"/>
          <w:szCs w:val="40"/>
        </w:rPr>
        <w:t xml:space="preserve">三、城市与生态建设研究 </w:t>
      </w:r>
    </w:p>
    <w:p w14:paraId="5BA0E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_GB2312" w:hAnsi="仿宋_GB2312" w:eastAsia="仿宋_GB2312" w:cs="仿宋_GB2312"/>
          <w:snapToGrid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40"/>
        </w:rPr>
        <w:t>1.“十五五”时期洞头区融入金丽温开放大通道建设思路研究</w:t>
      </w:r>
    </w:p>
    <w:p w14:paraId="5B859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_GB2312" w:hAnsi="仿宋_GB2312" w:eastAsia="仿宋_GB2312" w:cs="仿宋_GB2312"/>
          <w:snapToGrid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40"/>
        </w:rPr>
        <w:t>2.构建海岛自然资源资产要素保护利用的管理体系研究</w:t>
      </w:r>
    </w:p>
    <w:p w14:paraId="5143A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_GB2312" w:hAnsi="仿宋_GB2312" w:eastAsia="仿宋_GB2312" w:cs="仿宋_GB2312"/>
          <w:snapToGrid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40"/>
        </w:rPr>
        <w:t>3</w:t>
      </w:r>
      <w:r>
        <w:rPr>
          <w:rFonts w:ascii="仿宋_GB2312" w:hAnsi="仿宋_GB2312" w:eastAsia="仿宋_GB2312" w:cs="仿宋_GB2312"/>
          <w:snapToGrid w:val="0"/>
          <w:sz w:val="32"/>
          <w:szCs w:val="40"/>
        </w:rPr>
        <w:t>.</w:t>
      </w:r>
      <w:r>
        <w:rPr>
          <w:rFonts w:hint="eastAsia" w:ascii="仿宋_GB2312" w:hAnsi="仿宋_GB2312" w:eastAsia="仿宋_GB2312" w:cs="仿宋_GB2312"/>
          <w:snapToGrid w:val="0"/>
          <w:sz w:val="32"/>
          <w:szCs w:val="40"/>
        </w:rPr>
        <w:t>强城行动背景下如何破局</w:t>
      </w:r>
      <w:r>
        <w:rPr>
          <w:rFonts w:ascii="仿宋_GB2312" w:hAnsi="仿宋_GB2312" w:eastAsia="仿宋_GB2312" w:cs="仿宋_GB2312"/>
          <w:snapToGrid w:val="0"/>
          <w:sz w:val="32"/>
          <w:szCs w:val="40"/>
        </w:rPr>
        <w:t>洞头</w:t>
      </w:r>
      <w:r>
        <w:rPr>
          <w:rFonts w:hint="eastAsia" w:ascii="仿宋_GB2312" w:hAnsi="仿宋_GB2312" w:eastAsia="仿宋_GB2312" w:cs="仿宋_GB2312"/>
          <w:snapToGrid w:val="0"/>
          <w:sz w:val="32"/>
          <w:szCs w:val="40"/>
        </w:rPr>
        <w:t>乡村产业融合用地要素保障难题</w:t>
      </w:r>
    </w:p>
    <w:p w14:paraId="645EE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黑体" w:hAnsi="黑体" w:eastAsia="黑体" w:cs="黑体"/>
          <w:snapToGrid w:val="0"/>
          <w:sz w:val="32"/>
          <w:szCs w:val="40"/>
        </w:rPr>
      </w:pPr>
      <w:r>
        <w:rPr>
          <w:rFonts w:hint="eastAsia" w:ascii="黑体" w:hAnsi="黑体" w:eastAsia="黑体" w:cs="黑体"/>
          <w:snapToGrid w:val="0"/>
          <w:sz w:val="32"/>
          <w:szCs w:val="40"/>
        </w:rPr>
        <w:t>四、社会研究</w:t>
      </w:r>
    </w:p>
    <w:p w14:paraId="546E1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_GB2312" w:hAnsi="仿宋_GB2312" w:eastAsia="仿宋_GB2312" w:cs="仿宋_GB2312"/>
          <w:snapToGrid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40"/>
        </w:rPr>
        <w:t>1.</w:t>
      </w:r>
      <w:r>
        <w:rPr>
          <w:rFonts w:ascii="仿宋_GB2312" w:hAnsi="仿宋_GB2312" w:eastAsia="仿宋_GB2312" w:cs="仿宋_GB2312"/>
          <w:snapToGrid w:val="0"/>
          <w:sz w:val="32"/>
          <w:szCs w:val="40"/>
        </w:rPr>
        <w:t>深化洞头青年人才就业生活服务体系改革的研究</w:t>
      </w:r>
    </w:p>
    <w:p w14:paraId="76778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_GB2312" w:hAnsi="仿宋_GB2312" w:eastAsia="仿宋_GB2312" w:cs="仿宋_GB2312"/>
          <w:snapToGrid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40"/>
        </w:rPr>
        <w:t>2.教育改革背景下深化</w:t>
      </w:r>
      <w:r>
        <w:rPr>
          <w:rFonts w:ascii="仿宋_GB2312" w:hAnsi="仿宋_GB2312" w:eastAsia="仿宋_GB2312" w:cs="仿宋_GB2312"/>
          <w:snapToGrid w:val="0"/>
          <w:sz w:val="32"/>
          <w:szCs w:val="40"/>
        </w:rPr>
        <w:t>洞头</w:t>
      </w:r>
      <w:r>
        <w:rPr>
          <w:rFonts w:hint="eastAsia" w:ascii="仿宋_GB2312" w:hAnsi="仿宋_GB2312" w:eastAsia="仿宋_GB2312" w:cs="仿宋_GB2312"/>
          <w:snapToGrid w:val="0"/>
          <w:sz w:val="32"/>
          <w:szCs w:val="40"/>
        </w:rPr>
        <w:t>中学教育高质量</w:t>
      </w:r>
      <w:r>
        <w:rPr>
          <w:rFonts w:ascii="仿宋_GB2312" w:hAnsi="仿宋_GB2312" w:eastAsia="仿宋_GB2312" w:cs="仿宋_GB2312"/>
          <w:snapToGrid w:val="0"/>
          <w:sz w:val="32"/>
          <w:szCs w:val="40"/>
        </w:rPr>
        <w:t>发展</w:t>
      </w:r>
      <w:r>
        <w:rPr>
          <w:rFonts w:hint="eastAsia" w:ascii="仿宋_GB2312" w:hAnsi="仿宋_GB2312" w:eastAsia="仿宋_GB2312" w:cs="仿宋_GB2312"/>
          <w:snapToGrid w:val="0"/>
          <w:sz w:val="32"/>
          <w:szCs w:val="40"/>
        </w:rPr>
        <w:t xml:space="preserve">实施路径研究  </w:t>
      </w:r>
    </w:p>
    <w:p w14:paraId="051E4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_GB2312" w:hAnsi="仿宋_GB2312" w:eastAsia="仿宋_GB2312" w:cs="仿宋_GB2312"/>
          <w:snapToGrid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40"/>
        </w:rPr>
        <w:t>3.</w:t>
      </w:r>
      <w:r>
        <w:rPr>
          <w:rFonts w:ascii="仿宋_GB2312" w:hAnsi="仿宋_GB2312" w:eastAsia="仿宋_GB2312" w:cs="仿宋_GB2312"/>
          <w:snapToGrid w:val="0"/>
          <w:sz w:val="32"/>
          <w:szCs w:val="40"/>
        </w:rPr>
        <w:t>洞头</w:t>
      </w:r>
      <w:r>
        <w:rPr>
          <w:rFonts w:hint="eastAsia" w:ascii="仿宋_GB2312" w:hAnsi="仿宋_GB2312" w:eastAsia="仿宋_GB2312" w:cs="仿宋_GB2312"/>
          <w:snapToGrid w:val="0"/>
          <w:sz w:val="32"/>
          <w:szCs w:val="40"/>
        </w:rPr>
        <w:t xml:space="preserve">“海岛枫桥”基层社会治理标准化体系构建研究 </w:t>
      </w:r>
    </w:p>
    <w:p w14:paraId="6DC49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黑体" w:hAnsi="黑体" w:eastAsia="黑体" w:cs="黑体"/>
          <w:snapToGrid w:val="0"/>
          <w:sz w:val="32"/>
          <w:szCs w:val="40"/>
        </w:rPr>
      </w:pPr>
      <w:r>
        <w:rPr>
          <w:rFonts w:hint="eastAsia" w:ascii="黑体" w:hAnsi="黑体" w:eastAsia="黑体" w:cs="黑体"/>
          <w:snapToGrid w:val="0"/>
          <w:sz w:val="32"/>
          <w:szCs w:val="40"/>
        </w:rPr>
        <w:t>五、党建研究</w:t>
      </w:r>
    </w:p>
    <w:p w14:paraId="48708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_GB2312" w:hAnsi="仿宋_GB2312" w:eastAsia="仿宋_GB2312" w:cs="仿宋_GB2312"/>
          <w:snapToGrid w:val="0"/>
          <w:sz w:val="32"/>
          <w:szCs w:val="40"/>
        </w:rPr>
      </w:pPr>
      <w:r>
        <w:rPr>
          <w:rFonts w:hint="default" w:ascii="仿宋_GB2312" w:hAnsi="仿宋_GB2312" w:eastAsia="仿宋_GB2312" w:cs="仿宋_GB2312"/>
          <w:snapToGrid w:val="0"/>
          <w:sz w:val="32"/>
          <w:szCs w:val="40"/>
        </w:rPr>
        <w:t>1.</w:t>
      </w:r>
      <w:r>
        <w:rPr>
          <w:rFonts w:hint="eastAsia" w:ascii="仿宋_GB2312" w:hAnsi="仿宋_GB2312" w:eastAsia="仿宋_GB2312" w:cs="仿宋_GB2312"/>
          <w:snapToGrid w:val="0"/>
          <w:sz w:val="32"/>
          <w:szCs w:val="40"/>
        </w:rPr>
        <w:t>洞头</w:t>
      </w:r>
      <w:r>
        <w:rPr>
          <w:rFonts w:ascii="仿宋_GB2312" w:hAnsi="仿宋_GB2312" w:eastAsia="仿宋_GB2312" w:cs="仿宋_GB2312"/>
          <w:snapToGrid w:val="0"/>
          <w:sz w:val="32"/>
          <w:szCs w:val="40"/>
        </w:rPr>
        <w:t>党群阵地增值化服务集成供给改革探索</w:t>
      </w:r>
    </w:p>
    <w:p w14:paraId="52A1B81C">
      <w:pPr>
        <w:pStyle w:val="2"/>
        <w:ind w:firstLine="21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0704D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1B83E1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1B83E1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NTYyZThkNWQ5ODcxMzIzNzE2NjQzZjU1YTdiNzkifQ=="/>
  </w:docVars>
  <w:rsids>
    <w:rsidRoot w:val="EFFEE668"/>
    <w:rsid w:val="00764203"/>
    <w:rsid w:val="00956AB6"/>
    <w:rsid w:val="00BE15A2"/>
    <w:rsid w:val="3FCDE079"/>
    <w:rsid w:val="3FFF172E"/>
    <w:rsid w:val="3FFF3F31"/>
    <w:rsid w:val="4D4248D2"/>
    <w:rsid w:val="4E120594"/>
    <w:rsid w:val="57B31801"/>
    <w:rsid w:val="57CF4ECA"/>
    <w:rsid w:val="604B6D1B"/>
    <w:rsid w:val="61FF0676"/>
    <w:rsid w:val="6CF54610"/>
    <w:rsid w:val="6EDDC8A9"/>
    <w:rsid w:val="773E8EAC"/>
    <w:rsid w:val="775F76ED"/>
    <w:rsid w:val="7B1A1D7A"/>
    <w:rsid w:val="7EE98BC9"/>
    <w:rsid w:val="7F11BA56"/>
    <w:rsid w:val="7F6BA1E5"/>
    <w:rsid w:val="9FFF140E"/>
    <w:rsid w:val="BE7EE749"/>
    <w:rsid w:val="DFFF753B"/>
    <w:rsid w:val="E4F686AF"/>
    <w:rsid w:val="E9A5B698"/>
    <w:rsid w:val="EFFEE668"/>
    <w:rsid w:val="F9968B09"/>
    <w:rsid w:val="FAFF14C0"/>
    <w:rsid w:val="FD57187C"/>
    <w:rsid w:val="FD7AC9B5"/>
    <w:rsid w:val="FFB7CF6E"/>
    <w:rsid w:val="FFF6F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  <w:rPr>
      <w:rFonts w:eastAsia="宋体"/>
    </w:rPr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  <w:style w:type="paragraph" w:styleId="4">
    <w:name w:val="Date"/>
    <w:basedOn w:val="1"/>
    <w:next w:val="1"/>
    <w:qFormat/>
    <w:uiPriority w:val="0"/>
    <w:rPr>
      <w:rFonts w:ascii="仿宋_GB2312" w:hAnsi="Calibri" w:eastAsia="宋体" w:cs="Times New Roman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黑体"/>
    <w:basedOn w:val="1"/>
    <w:qFormat/>
    <w:uiPriority w:val="0"/>
    <w:pPr>
      <w:widowControl/>
      <w:snapToGrid w:val="0"/>
      <w:spacing w:line="570" w:lineRule="exact"/>
      <w:ind w:firstLine="640" w:firstLineChars="200"/>
      <w:jc w:val="left"/>
    </w:pPr>
    <w:rPr>
      <w:rFonts w:hint="eastAsia" w:ascii="Times New Roman" w:hAnsi="Times New Roman" w:eastAsia="黑体" w:cs="Times New Roman"/>
      <w:sz w:val="32"/>
      <w:szCs w:val="40"/>
    </w:rPr>
  </w:style>
  <w:style w:type="paragraph" w:customStyle="1" w:styleId="13">
    <w:name w:val="BodyText1I"/>
    <w:basedOn w:val="14"/>
    <w:next w:val="1"/>
    <w:qFormat/>
    <w:uiPriority w:val="0"/>
    <w:pPr>
      <w:spacing w:line="500" w:lineRule="exact"/>
      <w:ind w:firstLine="420"/>
    </w:pPr>
    <w:rPr>
      <w:rFonts w:ascii="Calibri" w:hAnsi="Calibri" w:eastAsia="楷体_GB2312" w:cs="Times New Roman"/>
      <w:sz w:val="28"/>
      <w:szCs w:val="28"/>
    </w:rPr>
  </w:style>
  <w:style w:type="paragraph" w:customStyle="1" w:styleId="14">
    <w:name w:val="BodyText"/>
    <w:basedOn w:val="1"/>
    <w:next w:val="13"/>
    <w:qFormat/>
    <w:uiPriority w:val="0"/>
    <w:pPr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2215</Words>
  <Characters>2315</Characters>
  <Lines>1</Lines>
  <Paragraphs>1</Paragraphs>
  <TotalTime>19</TotalTime>
  <ScaleCrop>false</ScaleCrop>
  <LinksUpToDate>false</LinksUpToDate>
  <CharactersWithSpaces>3013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2024-10-26T14:18:00Z</dcterms:created>
  <dc:creator>nose</dc:creator>
  <cp:lastModifiedBy>A-</cp:lastModifiedBy>
  <cp:lastPrinted>2024-10-28T09:18:00Z</cp:lastPrinted>
  <dcterms:modified xsi:type="dcterms:W3CDTF">2024-10-29T03:13:30Z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51258A95FF804E73A0500FC1F0FAB8B5_13</vt:lpwstr>
  </property>
</Properties>
</file>