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采购需求</w:t>
      </w:r>
    </w:p>
    <w:p>
      <w:pPr>
        <w:snapToGrid w:val="0"/>
        <w:spacing w:line="360" w:lineRule="exact"/>
        <w:rPr>
          <w:rFonts w:hint="eastAsia" w:ascii="宋体" w:hAnsi="宋体" w:eastAsia="宋体" w:cs="宋体"/>
          <w:b/>
          <w:bCs/>
          <w:color w:val="auto"/>
          <w:spacing w:val="-6"/>
          <w:sz w:val="22"/>
          <w:szCs w:val="22"/>
          <w:highlight w:val="none"/>
        </w:rPr>
      </w:pPr>
      <w:bookmarkStart w:id="0" w:name="_Toc479839540"/>
      <w:r>
        <w:rPr>
          <w:rFonts w:hint="eastAsia" w:ascii="宋体" w:hAnsi="宋体" w:eastAsia="宋体" w:cs="宋体"/>
          <w:b/>
          <w:bCs/>
          <w:color w:val="auto"/>
          <w:spacing w:val="-6"/>
          <w:sz w:val="22"/>
          <w:szCs w:val="22"/>
          <w:highlight w:val="none"/>
        </w:rPr>
        <w:t>一、采购内容及数量</w:t>
      </w:r>
    </w:p>
    <w:tbl>
      <w:tblPr>
        <w:tblStyle w:val="7"/>
        <w:tblW w:w="0" w:type="auto"/>
        <w:jc w:val="center"/>
        <w:tblLayout w:type="fixed"/>
        <w:tblCellMar>
          <w:top w:w="0" w:type="dxa"/>
          <w:left w:w="108" w:type="dxa"/>
          <w:bottom w:w="0" w:type="dxa"/>
          <w:right w:w="108" w:type="dxa"/>
        </w:tblCellMar>
      </w:tblPr>
      <w:tblGrid>
        <w:gridCol w:w="1038"/>
        <w:gridCol w:w="4189"/>
        <w:gridCol w:w="905"/>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4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90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189"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公共器材室设备</w:t>
            </w:r>
          </w:p>
        </w:tc>
        <w:tc>
          <w:tcPr>
            <w:tcW w:w="9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1批</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492500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w:t>
            </w:r>
          </w:p>
        </w:tc>
      </w:tr>
    </w:tbl>
    <w:p>
      <w:pPr>
        <w:snapToGrid w:val="0"/>
        <w:spacing w:line="360" w:lineRule="exact"/>
        <w:outlineLvl w:val="0"/>
        <w:rPr>
          <w:rFonts w:hint="eastAsia" w:ascii="宋体" w:hAnsi="宋体" w:eastAsia="宋体" w:cs="宋体"/>
          <w:b/>
          <w:color w:val="auto"/>
          <w:spacing w:val="-6"/>
          <w:sz w:val="22"/>
          <w:szCs w:val="22"/>
          <w:highlight w:val="none"/>
        </w:rPr>
      </w:pPr>
      <w:r>
        <w:rPr>
          <w:rFonts w:hint="eastAsia" w:ascii="宋体" w:hAnsi="宋体" w:eastAsia="宋体" w:cs="宋体"/>
          <w:b/>
          <w:bCs/>
          <w:color w:val="auto"/>
          <w:kern w:val="0"/>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支付方式</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▲一、履约保证金支付</w:t>
            </w:r>
          </w:p>
          <w:p>
            <w:pPr>
              <w:widowControl/>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合同签订后，</w:t>
            </w:r>
            <w:r>
              <w:rPr>
                <w:rFonts w:hint="eastAsia" w:ascii="宋体" w:hAnsi="宋体" w:cs="宋体"/>
                <w:color w:val="auto"/>
                <w:sz w:val="22"/>
                <w:highlight w:val="none"/>
                <w:u w:val="single"/>
                <w:lang w:eastAsia="zh-CN"/>
              </w:rPr>
              <w:t>成交供应商</w:t>
            </w:r>
            <w:r>
              <w:rPr>
                <w:rFonts w:hint="eastAsia" w:ascii="宋体" w:hAnsi="宋体" w:cs="宋体"/>
                <w:color w:val="auto"/>
                <w:sz w:val="22"/>
                <w:highlight w:val="none"/>
                <w:u w:val="single"/>
              </w:rPr>
              <w:t>5个工作日内支付合同金额的1%作为履约保证金</w:t>
            </w:r>
            <w:r>
              <w:rPr>
                <w:rFonts w:hint="eastAsia" w:ascii="宋体" w:hAnsi="宋体" w:cs="宋体"/>
                <w:color w:val="auto"/>
                <w:sz w:val="22"/>
                <w:highlight w:val="none"/>
                <w:u w:val="single"/>
                <w:lang w:eastAsia="zh-CN"/>
              </w:rPr>
              <w:t>（以</w:t>
            </w:r>
            <w:r>
              <w:rPr>
                <w:rFonts w:hint="eastAsia" w:ascii="宋体" w:hAnsi="宋体" w:eastAsia="宋体" w:cs="Helvetica"/>
                <w:color w:val="auto"/>
                <w:kern w:val="0"/>
                <w:szCs w:val="21"/>
                <w:highlight w:val="none"/>
                <w:u w:val="single"/>
              </w:rPr>
              <w:t>支票、汇票、本票或者金融机构、担保机构出具的保函等非现金形式提交</w:t>
            </w:r>
            <w:r>
              <w:rPr>
                <w:rFonts w:hint="eastAsia" w:ascii="宋体" w:hAnsi="宋体" w:eastAsia="宋体"/>
                <w:color w:val="auto"/>
                <w:szCs w:val="21"/>
                <w:highlight w:val="none"/>
                <w:u w:val="single"/>
              </w:rPr>
              <w:t>。鼓励和支持供应商以银行、保险公司出具的保函形式提供履约保证金。</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，履约保证金自项目验收合格之日起无质量问题，采购人按程序在7个工作日内无息退还。</w:t>
            </w:r>
          </w:p>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▲二、合同金额结算及支付方式：</w:t>
            </w:r>
          </w:p>
          <w:p>
            <w:pPr>
              <w:keepNext w:val="0"/>
              <w:keepLines w:val="0"/>
              <w:pageBreakBefore w:val="0"/>
              <w:kinsoku/>
              <w:wordWrap/>
              <w:overflowPunct/>
              <w:topLinePunct w:val="0"/>
              <w:bidi w:val="0"/>
              <w:spacing w:line="360" w:lineRule="exact"/>
              <w:ind w:left="0" w:lef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合同生效</w:t>
            </w:r>
            <w:r>
              <w:rPr>
                <w:rFonts w:hint="eastAsia" w:ascii="宋体" w:hAnsi="宋体" w:eastAsia="宋体" w:cs="宋体"/>
                <w:bCs/>
                <w:color w:val="auto"/>
                <w:sz w:val="22"/>
                <w:szCs w:val="22"/>
                <w:highlight w:val="none"/>
                <w:u w:val="single"/>
                <w:lang w:eastAsia="zh-CN"/>
              </w:rPr>
              <w:t>、</w:t>
            </w:r>
            <w:r>
              <w:rPr>
                <w:rFonts w:hint="eastAsia" w:ascii="宋体" w:hAnsi="宋体" w:cs="宋体"/>
                <w:bCs/>
                <w:color w:val="auto"/>
                <w:sz w:val="22"/>
                <w:szCs w:val="22"/>
                <w:highlight w:val="none"/>
                <w:u w:val="single"/>
              </w:rPr>
              <w:t>采购人收到</w:t>
            </w:r>
            <w:r>
              <w:rPr>
                <w:rFonts w:hint="eastAsia" w:ascii="宋体" w:hAnsi="宋体" w:cs="宋体"/>
                <w:bCs/>
                <w:color w:val="auto"/>
                <w:sz w:val="22"/>
                <w:szCs w:val="22"/>
                <w:highlight w:val="none"/>
                <w:u w:val="single"/>
                <w:lang w:eastAsia="zh-CN"/>
              </w:rPr>
              <w:t>成交供应商</w:t>
            </w:r>
            <w:r>
              <w:rPr>
                <w:rFonts w:hint="eastAsia" w:ascii="宋体" w:hAnsi="宋体" w:cs="宋体"/>
                <w:bCs/>
                <w:color w:val="auto"/>
                <w:sz w:val="22"/>
                <w:szCs w:val="22"/>
                <w:highlight w:val="none"/>
                <w:u w:val="single"/>
              </w:rPr>
              <w:t>出具的合同金额40%保函</w:t>
            </w:r>
            <w:r>
              <w:rPr>
                <w:rFonts w:hint="eastAsia" w:ascii="宋体" w:hAnsi="宋体" w:eastAsia="宋体" w:cs="宋体"/>
                <w:color w:val="auto"/>
                <w:sz w:val="22"/>
                <w:szCs w:val="22"/>
                <w:highlight w:val="none"/>
                <w:u w:val="single"/>
              </w:rPr>
              <w:t>以及具备实施条件后7个工作日内</w:t>
            </w:r>
            <w:r>
              <w:rPr>
                <w:rFonts w:hint="eastAsia" w:ascii="宋体" w:hAnsi="宋体" w:cs="宋体"/>
                <w:bCs/>
                <w:color w:val="auto"/>
                <w:sz w:val="22"/>
                <w:szCs w:val="22"/>
                <w:highlight w:val="none"/>
                <w:u w:val="single"/>
              </w:rPr>
              <w:t>，向</w:t>
            </w:r>
            <w:r>
              <w:rPr>
                <w:rFonts w:hint="eastAsia" w:ascii="宋体" w:hAnsi="宋体" w:cs="宋体"/>
                <w:bCs/>
                <w:color w:val="auto"/>
                <w:sz w:val="22"/>
                <w:szCs w:val="22"/>
                <w:highlight w:val="none"/>
                <w:u w:val="single"/>
                <w:lang w:eastAsia="zh-CN"/>
              </w:rPr>
              <w:t>成交供应商</w:t>
            </w:r>
            <w:r>
              <w:rPr>
                <w:rFonts w:hint="eastAsia" w:ascii="宋体" w:hAnsi="宋体" w:cs="宋体"/>
                <w:bCs/>
                <w:color w:val="auto"/>
                <w:sz w:val="22"/>
                <w:szCs w:val="22"/>
                <w:highlight w:val="none"/>
                <w:u w:val="single"/>
              </w:rPr>
              <w:t>支付合同总额40%的预付款</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lang w:val="zh-CN"/>
              </w:rPr>
              <w:t>完成全部供货及安装、调试</w:t>
            </w:r>
            <w:r>
              <w:rPr>
                <w:rFonts w:hint="eastAsia" w:ascii="宋体" w:hAnsi="宋体" w:cs="宋体"/>
                <w:bCs/>
                <w:color w:val="auto"/>
                <w:sz w:val="22"/>
                <w:szCs w:val="22"/>
                <w:highlight w:val="none"/>
                <w:u w:val="single"/>
                <w:lang w:val="zh-CN"/>
              </w:rPr>
              <w:t>、培训</w:t>
            </w:r>
            <w:r>
              <w:rPr>
                <w:rFonts w:hint="eastAsia" w:ascii="宋体" w:hAnsi="宋体" w:eastAsia="宋体" w:cs="宋体"/>
                <w:color w:val="auto"/>
                <w:sz w:val="22"/>
                <w:szCs w:val="22"/>
                <w:highlight w:val="none"/>
                <w:u w:val="single"/>
                <w:lang w:val="zh-CN"/>
              </w:rPr>
              <w:t>，</w:t>
            </w: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val="zh-CN"/>
              </w:rPr>
              <w:t>验收合格并入库后</w:t>
            </w:r>
            <w:r>
              <w:rPr>
                <w:rFonts w:hint="eastAsia" w:ascii="宋体" w:hAnsi="宋体" w:cs="宋体"/>
                <w:bCs/>
                <w:color w:val="auto"/>
                <w:sz w:val="22"/>
                <w:szCs w:val="22"/>
                <w:highlight w:val="none"/>
                <w:u w:val="single"/>
                <w:lang w:val="zh-CN"/>
              </w:rPr>
              <w:t>，采购人支付剩余</w:t>
            </w:r>
            <w:r>
              <w:rPr>
                <w:rFonts w:hint="eastAsia" w:ascii="宋体" w:hAnsi="宋体" w:cs="宋体"/>
                <w:bCs/>
                <w:color w:val="auto"/>
                <w:sz w:val="22"/>
                <w:szCs w:val="22"/>
                <w:highlight w:val="none"/>
                <w:u w:val="single"/>
              </w:rPr>
              <w:t>60%的</w:t>
            </w:r>
            <w:r>
              <w:rPr>
                <w:rFonts w:hint="eastAsia" w:ascii="宋体" w:hAnsi="宋体" w:cs="宋体"/>
                <w:bCs/>
                <w:color w:val="auto"/>
                <w:sz w:val="22"/>
                <w:szCs w:val="22"/>
                <w:highlight w:val="none"/>
                <w:u w:val="single"/>
                <w:lang w:val="zh-CN"/>
              </w:rPr>
              <w:t>合同款并退还保函</w:t>
            </w:r>
            <w:r>
              <w:rPr>
                <w:rFonts w:hint="eastAsia" w:ascii="宋体" w:hAnsi="宋体" w:eastAsia="宋体" w:cs="宋体"/>
                <w:color w:val="auto"/>
                <w:sz w:val="22"/>
                <w:szCs w:val="22"/>
                <w:highlight w:val="none"/>
                <w:u w:val="single"/>
              </w:rPr>
              <w:t>。</w:t>
            </w:r>
          </w:p>
          <w:p>
            <w:pPr>
              <w:widowControl/>
              <w:spacing w:line="360" w:lineRule="exact"/>
              <w:jc w:val="left"/>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u w:val="single"/>
              </w:rPr>
              <w:t>注：在签订合同时，</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rPr>
              <w:t>明确表示无需预付款或者主动要求降低预付款比例的，按实际比例计。</w:t>
            </w:r>
            <w:r>
              <w:rPr>
                <w:rFonts w:hint="eastAsia" w:ascii="宋体" w:hAnsi="宋体" w:eastAsia="宋体" w:cs="宋体"/>
                <w:color w:val="auto"/>
                <w:sz w:val="22"/>
                <w:szCs w:val="22"/>
                <w:highlight w:val="none"/>
                <w:u w:val="single"/>
                <w:lang w:val="zh-CN"/>
              </w:rPr>
              <w:t>采购</w:t>
            </w:r>
            <w:r>
              <w:rPr>
                <w:rFonts w:hint="eastAsia" w:ascii="宋体" w:hAnsi="宋体" w:eastAsia="宋体" w:cs="宋体"/>
                <w:color w:val="auto"/>
                <w:sz w:val="22"/>
                <w:szCs w:val="22"/>
                <w:highlight w:val="none"/>
                <w:u w:val="single"/>
                <w:lang w:val="zh-CN" w:eastAsia="zh-CN"/>
              </w:rPr>
              <w:t>人</w:t>
            </w:r>
            <w:r>
              <w:rPr>
                <w:rFonts w:hint="eastAsia" w:ascii="宋体" w:hAnsi="宋体" w:eastAsia="宋体" w:cs="宋体"/>
                <w:color w:val="auto"/>
                <w:sz w:val="22"/>
                <w:szCs w:val="22"/>
                <w:highlight w:val="none"/>
                <w:u w:val="single"/>
                <w:lang w:val="zh-CN"/>
              </w:rPr>
              <w:t>对于满足合同约定支付条件的，自收到发票后7个工作日内将资金支付到合同约定的供应商账户。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质保期</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质保期自验收之日起</w:t>
            </w:r>
            <w:r>
              <w:rPr>
                <w:rFonts w:hint="eastAsia" w:ascii="宋体" w:hAnsi="宋体" w:eastAsia="宋体" w:cs="宋体"/>
                <w:color w:val="auto"/>
                <w:sz w:val="22"/>
                <w:szCs w:val="22"/>
                <w:highlight w:val="none"/>
                <w:u w:val="single"/>
                <w:lang w:val="en-US" w:eastAsia="zh-CN"/>
              </w:rPr>
              <w:t xml:space="preserve"> 1 </w:t>
            </w:r>
            <w:r>
              <w:rPr>
                <w:rFonts w:hint="eastAsia" w:ascii="宋体" w:hAnsi="宋体" w:eastAsia="宋体" w:cs="宋体"/>
                <w:color w:val="auto"/>
                <w:sz w:val="22"/>
                <w:szCs w:val="22"/>
                <w:highlight w:val="none"/>
              </w:rPr>
              <w:t>年。</w:t>
            </w:r>
            <w:r>
              <w:rPr>
                <w:rFonts w:hint="eastAsia" w:ascii="宋体" w:hAnsi="宋体" w:eastAsia="宋体" w:cs="宋体"/>
                <w:color w:val="auto"/>
                <w:highlight w:val="none"/>
              </w:rPr>
              <w:t>质保期內，非人为故障，</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免费提供保修服务。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交付时间</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u w:val="none"/>
                <w:lang w:val="en-US" w:eastAsia="zh-CN"/>
              </w:rPr>
              <w:t>合同签订后30天内</w:t>
            </w:r>
            <w:r>
              <w:rPr>
                <w:rFonts w:hint="eastAsia" w:ascii="宋体" w:hAnsi="宋体" w:eastAsia="宋体" w:cs="宋体"/>
                <w:bCs/>
                <w:color w:val="auto"/>
                <w:sz w:val="22"/>
                <w:szCs w:val="22"/>
                <w:highlight w:val="none"/>
                <w:u w:val="none"/>
              </w:rPr>
              <w:t>交</w:t>
            </w:r>
            <w:r>
              <w:rPr>
                <w:rFonts w:hint="eastAsia" w:ascii="宋体" w:hAnsi="宋体" w:eastAsia="宋体" w:cs="宋体"/>
                <w:bCs/>
                <w:color w:val="auto"/>
                <w:sz w:val="22"/>
                <w:szCs w:val="22"/>
                <w:highlight w:val="none"/>
              </w:rPr>
              <w:t>货完毕并安装调试完成。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交付地点</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温州理工学院指定地点。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服务标准、期限、效率</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1.在质保期内，供应商应对货物出现的质量及安全问题负责处理解决并承担一切费用。</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2.质保期内出现无法排除的故障，供应商需无条件更换同型号产品。</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3.质保期满后，供应商继续为采购人服务，仅收取零配件成本费。</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4.因人为因素出现的故障不在免费保修范围内。</w:t>
            </w:r>
          </w:p>
          <w:p>
            <w:pPr>
              <w:spacing w:line="3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5.如在使用过程中发生质量问题，供应商维修响应时间：1小时以内；电话技术支持时间：2小时以内；若需上门维修，则在：4小时内到达现场并进行维修</w:t>
            </w:r>
            <w:r>
              <w:rPr>
                <w:rFonts w:hint="eastAsia" w:ascii="宋体" w:hAnsi="宋体" w:eastAsia="宋体" w:cs="宋体"/>
                <w:b w:val="0"/>
                <w:bCs w:val="0"/>
                <w:color w:val="auto"/>
                <w:sz w:val="22"/>
                <w:szCs w:val="22"/>
                <w:highlight w:val="none"/>
                <w:lang w:eastAsia="zh-CN"/>
              </w:rPr>
              <w:t>。</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6.培训：</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供应商应对采购人的操作人员、维修人员免费进行培训；</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供应商应提供相应的培训计划；</w:t>
            </w:r>
          </w:p>
          <w:p>
            <w:pPr>
              <w:spacing w:line="3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其他技术、服务要求</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1.供应商应按磋商文件规定的货物性能、技术要求、质量标准向采购人提供未经使用的全新产品，符合国家法律规定和技术规格、质量标准的出厂原装合格产品。</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2.技术支持：</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供应商应及时免费提供合同货物软件的升级，免费提供合同货物新功能和应用的资料。</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3.安装调试：</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3.1安装地点：采购人指定地点；</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3.2安装完成时间：接到采购人通知后在规定时间内完成安装和调试，如在规定的时间内由于供应商的原因不能完成安装和调试，供应商应承担由此给采购人造成的损失；</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3.3如供应商委托国内代理（或其他机构）负责安装或配合安装应在签约时指明，但供应商仍要对合同货物及其安装质量负全部责任；</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3.4安装标准：符合我国国家有关技术规范要求和技术标准，所有的软件和硬件必须保证同时安装到位；</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3.5供应商免费提供合同货物的安装服务；</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3.6供应商在响应文件中应提供安装调试计划、对安装场地和环境的要求。</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4.供应商应提供质保期满后主要零部件报价单、质保期满后维护费、软件升级及其相关服务内容；</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5.供货时提供有关的全套技术文件。</w:t>
            </w:r>
          </w:p>
          <w:p>
            <w:pPr>
              <w:spacing w:line="3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6.供应商应保证所提供的货物或其中任何一部分均不会侵犯第三方的知识产权。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pacing w:val="-6"/>
                <w:sz w:val="22"/>
                <w:szCs w:val="22"/>
                <w:highlight w:val="none"/>
              </w:rPr>
              <w:t>验收标准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1.验收参照《温州市政府采购履约验收办法》实施。</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应于响应文件中提供产品的验收标准和检测办法，并在验收中提供采购人认可的相应检测手段，验收标准应符合中国有关的国家、地方、行业的标准，如若中标，经采购人确认后作为验收的依据。验收中发现产品达不到验收标准或合同规定的性能指标，成交供应商必须更换，并负担由此给采购人造成的损失，直到验收合格为止。</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3.如验收产生费用由成交供应商承担。</w:t>
            </w:r>
          </w:p>
        </w:tc>
      </w:tr>
    </w:tbl>
    <w:p>
      <w:pPr>
        <w:numPr>
          <w:ilvl w:val="0"/>
          <w:numId w:val="1"/>
        </w:numPr>
        <w:snapToGrid w:val="0"/>
        <w:spacing w:line="36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技术要求</w:t>
      </w:r>
    </w:p>
    <w:p>
      <w:pPr>
        <w:pStyle w:val="6"/>
        <w:spacing w:line="360" w:lineRule="exact"/>
        <w:ind w:leftChars="0"/>
        <w:rPr>
          <w:rFonts w:hint="eastAsia" w:ascii="宋体" w:hAnsi="宋体" w:eastAsia="宋体" w:cs="宋体"/>
          <w:color w:val="auto"/>
          <w:sz w:val="22"/>
          <w:szCs w:val="22"/>
          <w:highlight w:val="none"/>
        </w:rPr>
      </w:pPr>
      <w:r>
        <w:rPr>
          <w:rFonts w:hint="eastAsia" w:ascii="宋体" w:hAnsi="宋体" w:eastAsia="宋体" w:cs="宋体"/>
          <w:b w:val="0"/>
          <w:bCs/>
          <w:color w:val="auto"/>
          <w:spacing w:val="-6"/>
          <w:sz w:val="22"/>
          <w:szCs w:val="22"/>
          <w:highlight w:val="none"/>
        </w:rPr>
        <w:t>核心产品：</w:t>
      </w:r>
      <w:r>
        <w:rPr>
          <w:rFonts w:hint="eastAsia" w:ascii="宋体" w:hAnsi="宋体" w:eastAsia="宋体" w:cs="宋体"/>
          <w:b w:val="0"/>
          <w:bCs w:val="0"/>
          <w:color w:val="auto"/>
          <w:sz w:val="22"/>
          <w:szCs w:val="22"/>
          <w:highlight w:val="none"/>
          <w:lang w:val="en-US" w:eastAsia="zh-CN"/>
        </w:rPr>
        <w:t>单反相机</w:t>
      </w:r>
    </w:p>
    <w:p>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设备清单</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4629"/>
        <w:gridCol w:w="1246"/>
        <w:gridCol w:w="22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序号</w:t>
            </w:r>
          </w:p>
        </w:tc>
        <w:tc>
          <w:tcPr>
            <w:tcW w:w="46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设备名称</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数量</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46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单反相机</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32台</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46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摄像机</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8台</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p>
        </w:tc>
        <w:tc>
          <w:tcPr>
            <w:tcW w:w="46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三脚架</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32台</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p>
        </w:tc>
      </w:tr>
    </w:tbl>
    <w:p>
      <w:pPr>
        <w:keepNext w:val="0"/>
        <w:keepLines w:val="0"/>
        <w:pageBreakBefore w:val="0"/>
        <w:widowControl w:val="0"/>
        <w:kinsoku/>
        <w:wordWrap/>
        <w:overflowPunct/>
        <w:topLinePunct w:val="0"/>
        <w:bidi w:val="0"/>
        <w:snapToGrid w:val="0"/>
        <w:spacing w:line="360" w:lineRule="exact"/>
        <w:ind w:left="0"/>
        <w:textAlignment w:val="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lang w:eastAsia="zh-CN"/>
        </w:rPr>
        <w:t>（</w:t>
      </w:r>
      <w:r>
        <w:rPr>
          <w:rFonts w:hint="eastAsia" w:ascii="宋体" w:hAnsi="宋体" w:eastAsia="宋体" w:cs="宋体"/>
          <w:b/>
          <w:color w:val="auto"/>
          <w:spacing w:val="-6"/>
          <w:sz w:val="22"/>
          <w:szCs w:val="22"/>
          <w:highlight w:val="none"/>
          <w:lang w:val="en-US" w:eastAsia="zh-CN"/>
        </w:rPr>
        <w:t>二</w:t>
      </w:r>
      <w:r>
        <w:rPr>
          <w:rFonts w:hint="eastAsia" w:ascii="宋体" w:hAnsi="宋体" w:eastAsia="宋体" w:cs="宋体"/>
          <w:b/>
          <w:color w:val="auto"/>
          <w:spacing w:val="-6"/>
          <w:sz w:val="22"/>
          <w:szCs w:val="22"/>
          <w:highlight w:val="none"/>
          <w:lang w:eastAsia="zh-CN"/>
        </w:rPr>
        <w:t>）</w:t>
      </w:r>
      <w:r>
        <w:rPr>
          <w:rFonts w:hint="eastAsia" w:ascii="宋体" w:hAnsi="宋体" w:eastAsia="宋体" w:cs="宋体"/>
          <w:b/>
          <w:color w:val="auto"/>
          <w:spacing w:val="-6"/>
          <w:sz w:val="22"/>
          <w:szCs w:val="22"/>
          <w:highlight w:val="none"/>
          <w:lang w:val="en-US" w:eastAsia="zh-CN"/>
        </w:rPr>
        <w:t>设备参数</w:t>
      </w:r>
    </w:p>
    <w:p>
      <w:pPr>
        <w:keepNext w:val="0"/>
        <w:keepLines w:val="0"/>
        <w:pageBreakBefore w:val="0"/>
        <w:widowControl w:val="0"/>
        <w:kinsoku/>
        <w:wordWrap/>
        <w:overflowPunct/>
        <w:topLinePunct w:val="0"/>
        <w:autoSpaceDE/>
        <w:autoSpaceDN/>
        <w:bidi w:val="0"/>
        <w:adjustRightInd/>
        <w:spacing w:line="360" w:lineRule="exact"/>
        <w:ind w:lef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、单反相机技术参数：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操作方式：带全手动模式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★传感器类型：APS画幅CMOS传感器，有效像素≥2420万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连拍速度：高速连拍：≥7张/秒</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★对焦系统：支持45点全十字自动对焦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高清摄像 全高清1080P</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显示屏≥3英寸LED液晶屏，触摸屏，旋转屏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存储参数：支持SD/SDHC/SDXC存储卡，具备无线WiFi功能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★镜头类型：18-200mm可伸缩原厂防抖镜头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相机附件：机身、镜头、充电器、电池、遮光罩均为原装正品，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 w:val="0"/>
          <w:bCs/>
          <w:color w:val="auto"/>
          <w:spacing w:val="-6"/>
          <w:sz w:val="22"/>
          <w:szCs w:val="22"/>
          <w:highlight w:val="none"/>
        </w:rPr>
      </w:pPr>
      <w:r>
        <w:rPr>
          <w:rFonts w:hint="eastAsia" w:ascii="宋体" w:hAnsi="宋体" w:eastAsia="宋体" w:cs="宋体"/>
          <w:color w:val="auto"/>
          <w:sz w:val="22"/>
          <w:szCs w:val="22"/>
          <w:highlight w:val="none"/>
        </w:rPr>
        <w:t>★配置32G100兆</w:t>
      </w:r>
      <w:r>
        <w:rPr>
          <w:rFonts w:hint="eastAsia" w:ascii="宋体" w:hAnsi="宋体" w:eastAsia="宋体" w:cs="宋体"/>
          <w:b w:val="0"/>
          <w:bCs/>
          <w:color w:val="auto"/>
          <w:spacing w:val="-6"/>
          <w:sz w:val="22"/>
          <w:szCs w:val="22"/>
          <w:highlight w:val="none"/>
        </w:rPr>
        <w:t xml:space="preserve">超速存储卡、UV保护滤镜、品牌备用电池、专用相机包、读卡器、清洁五件套。 </w:t>
      </w:r>
    </w:p>
    <w:p>
      <w:pPr>
        <w:keepNext w:val="0"/>
        <w:keepLines w:val="0"/>
        <w:pageBreakBefore w:val="0"/>
        <w:widowControl w:val="0"/>
        <w:kinsoku/>
        <w:wordWrap/>
        <w:overflowPunct/>
        <w:topLinePunct w:val="0"/>
        <w:bidi w:val="0"/>
        <w:spacing w:line="360" w:lineRule="exact"/>
        <w:ind w:lef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、摄像机技术参数：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支持4K高清录制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视频记录模式：AVCHD≥50mbps或MP4≥50mbps等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1英寸CMOS传感器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3英寸以上可触控高分辨率LED旋转显示屏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29.5mm以上广角、20倍以上光学变焦、手动自动可选、智能AF</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光圈≥F2.8</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双卡槽（含SD卡槽）同步、接力或独立录制控制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5轴光学防抖</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内置立体声电容式麦克风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闪迪64G170兆3U高速卡、专用摄像机包、保护滤镜、清洁套装、读卡器</w:t>
      </w:r>
    </w:p>
    <w:p>
      <w:pPr>
        <w:keepNext w:val="0"/>
        <w:keepLines w:val="0"/>
        <w:pageBreakBefore w:val="0"/>
        <w:widowControl w:val="0"/>
        <w:numPr>
          <w:ilvl w:val="0"/>
          <w:numId w:val="0"/>
        </w:numPr>
        <w:kinsoku/>
        <w:wordWrap/>
        <w:overflowPunct/>
        <w:topLinePunct w:val="0"/>
        <w:bidi w:val="0"/>
        <w:spacing w:line="360" w:lineRule="exact"/>
        <w:ind w:left="0" w:leftChars="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三脚架（含云台）技术参数：</w:t>
      </w:r>
      <w:bookmarkStart w:id="1" w:name="_GoBack"/>
      <w:bookmarkEnd w:id="1"/>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产品材质：炭纤维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收合长度：60cm左右</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最高高度：1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0cm</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高度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180cm，最低高度：20cm</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产品重量：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1.5KG，最大承重：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10KG</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脚管节数：4节，最大管径：28cm，最小管径：16cm</w:t>
      </w:r>
    </w:p>
    <w:p>
      <w:pPr>
        <w:keepNext w:val="0"/>
        <w:keepLines w:val="0"/>
        <w:pageBreakBefore w:val="0"/>
        <w:widowControl w:val="0"/>
        <w:numPr>
          <w:ilvl w:val="0"/>
          <w:numId w:val="5"/>
        </w:numPr>
        <w:kinsoku/>
        <w:wordWrap/>
        <w:overflowPunct/>
        <w:topLinePunct w:val="0"/>
        <w:bidi w:val="0"/>
        <w:snapToGrid w:val="0"/>
        <w:spacing w:line="360" w:lineRule="exact"/>
        <w:ind w:left="0" w:leftChars="0" w:firstLine="0" w:firstLineChars="0"/>
        <w:textAlignment w:val="auto"/>
        <w:rPr>
          <w:rFonts w:hint="eastAsia" w:ascii="宋体" w:hAnsi="宋体" w:eastAsia="宋体" w:cs="宋体"/>
          <w:b/>
          <w:color w:val="auto"/>
          <w:spacing w:val="-6"/>
          <w:sz w:val="22"/>
          <w:szCs w:val="22"/>
          <w:highlight w:val="none"/>
          <w:lang w:eastAsia="zh-CN"/>
        </w:rPr>
      </w:pPr>
      <w:r>
        <w:rPr>
          <w:rFonts w:hint="eastAsia" w:ascii="宋体" w:hAnsi="宋体" w:eastAsia="宋体" w:cs="宋体"/>
          <w:b/>
          <w:color w:val="auto"/>
          <w:spacing w:val="-6"/>
          <w:sz w:val="22"/>
          <w:szCs w:val="22"/>
          <w:highlight w:val="none"/>
          <w:lang w:eastAsia="zh-CN"/>
        </w:rPr>
        <w:t>样品</w:t>
      </w:r>
    </w:p>
    <w:tbl>
      <w:tblPr>
        <w:tblStyle w:val="7"/>
        <w:tblW w:w="0" w:type="auto"/>
        <w:jc w:val="center"/>
        <w:tblLayout w:type="fixed"/>
        <w:tblCellMar>
          <w:top w:w="0" w:type="dxa"/>
          <w:left w:w="0" w:type="dxa"/>
          <w:bottom w:w="0" w:type="dxa"/>
          <w:right w:w="0" w:type="dxa"/>
        </w:tblCellMar>
      </w:tblPr>
      <w:tblGrid>
        <w:gridCol w:w="978"/>
        <w:gridCol w:w="3726"/>
        <w:gridCol w:w="654"/>
        <w:gridCol w:w="1504"/>
      </w:tblGrid>
      <w:tr>
        <w:tblPrEx>
          <w:tblCellMar>
            <w:top w:w="0" w:type="dxa"/>
            <w:left w:w="0" w:type="dxa"/>
            <w:bottom w:w="0" w:type="dxa"/>
            <w:right w:w="0" w:type="dxa"/>
          </w:tblCellMar>
        </w:tblPrEx>
        <w:trPr>
          <w:trHeight w:val="454"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lang w:bidi="ar"/>
              </w:rPr>
              <w:t>序号</w:t>
            </w:r>
          </w:p>
        </w:tc>
        <w:tc>
          <w:tcPr>
            <w:tcW w:w="3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lang w:bidi="ar"/>
              </w:rPr>
              <w:t>样品名称</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lang w:bidi="ar"/>
              </w:rPr>
              <w:t>数量</w:t>
            </w:r>
          </w:p>
        </w:tc>
        <w:tc>
          <w:tcPr>
            <w:tcW w:w="1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lang w:bidi="ar"/>
              </w:rPr>
              <w:t>单位</w:t>
            </w:r>
          </w:p>
        </w:tc>
      </w:tr>
      <w:tr>
        <w:tblPrEx>
          <w:tblCellMar>
            <w:top w:w="0" w:type="dxa"/>
            <w:left w:w="0" w:type="dxa"/>
            <w:bottom w:w="0" w:type="dxa"/>
            <w:right w:w="0" w:type="dxa"/>
          </w:tblCellMar>
        </w:tblPrEx>
        <w:trPr>
          <w:trHeight w:val="454"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1</w:t>
            </w:r>
          </w:p>
        </w:tc>
        <w:tc>
          <w:tcPr>
            <w:tcW w:w="3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b w:val="0"/>
                <w:bCs w:val="0"/>
                <w:color w:val="auto"/>
                <w:sz w:val="22"/>
                <w:szCs w:val="22"/>
                <w:highlight w:val="none"/>
                <w:lang w:val="en-US" w:eastAsia="zh-CN"/>
              </w:rPr>
              <w:t>单反相机</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台</w:t>
            </w:r>
          </w:p>
        </w:tc>
      </w:tr>
      <w:tr>
        <w:tblPrEx>
          <w:tblCellMar>
            <w:top w:w="0" w:type="dxa"/>
            <w:left w:w="0" w:type="dxa"/>
            <w:bottom w:w="0" w:type="dxa"/>
            <w:right w:w="0" w:type="dxa"/>
          </w:tblCellMar>
        </w:tblPrEx>
        <w:trPr>
          <w:trHeight w:val="454"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2</w:t>
            </w:r>
          </w:p>
        </w:tc>
        <w:tc>
          <w:tcPr>
            <w:tcW w:w="3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b w:val="0"/>
                <w:bCs w:val="0"/>
                <w:color w:val="auto"/>
                <w:sz w:val="22"/>
                <w:szCs w:val="22"/>
                <w:highlight w:val="none"/>
                <w:lang w:val="en-US" w:eastAsia="zh-CN"/>
              </w:rPr>
              <w:t>三脚架</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台</w:t>
            </w:r>
          </w:p>
        </w:tc>
      </w:tr>
    </w:tbl>
    <w:p>
      <w:pPr>
        <w:snapToGrid w:val="0"/>
        <w:spacing w:after="0" w:line="360" w:lineRule="exact"/>
        <w:ind w:firstLine="440" w:firstLineChars="200"/>
        <w:jc w:val="left"/>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sz w:val="22"/>
          <w:szCs w:val="22"/>
          <w:highlight w:val="none"/>
          <w:shd w:val="clear" w:color="auto" w:fill="auto"/>
        </w:rPr>
        <w:t>注：1.以上样品请于响应文件递交截止时间前放置于</w:t>
      </w:r>
      <w:r>
        <w:rPr>
          <w:rFonts w:hint="eastAsia" w:ascii="宋体" w:hAnsi="宋体" w:eastAsia="宋体" w:cs="宋体"/>
          <w:bCs/>
          <w:color w:val="auto"/>
          <w:sz w:val="22"/>
          <w:szCs w:val="22"/>
          <w:highlight w:val="none"/>
        </w:rPr>
        <w:t>浙江乐诚工程咨询有限公司评审室(温州市瓯海区三垟街道桥头河大桥温州生命健康小镇B03）</w:t>
      </w:r>
      <w:r>
        <w:rPr>
          <w:rFonts w:hint="eastAsia" w:ascii="宋体" w:hAnsi="宋体" w:eastAsia="宋体" w:cs="宋体"/>
          <w:color w:val="auto"/>
          <w:sz w:val="22"/>
          <w:szCs w:val="22"/>
          <w:highlight w:val="none"/>
          <w:shd w:val="clear" w:color="auto" w:fill="auto"/>
        </w:rPr>
        <w:t>并组装完成（采购代理机构接收前样品保管责任由供应商自负），样品名称、项目名称以及供应商名称均不得标注（由采购代理机构统一标注）。响应文件递交截止时间之后</w:t>
      </w:r>
      <w:r>
        <w:rPr>
          <w:rFonts w:hint="eastAsia" w:ascii="宋体" w:hAnsi="宋体" w:eastAsia="宋体" w:cs="宋体"/>
          <w:color w:val="auto"/>
          <w:kern w:val="0"/>
          <w:sz w:val="22"/>
          <w:szCs w:val="22"/>
          <w:highlight w:val="none"/>
          <w:shd w:val="clear" w:color="auto" w:fill="auto"/>
        </w:rPr>
        <w:t>送达将予以拒收，未安装完成的停止安装。</w:t>
      </w:r>
    </w:p>
    <w:p>
      <w:pPr>
        <w:snapToGrid w:val="0"/>
        <w:spacing w:after="0" w:line="340" w:lineRule="exact"/>
        <w:ind w:firstLine="440" w:firstLineChars="200"/>
        <w:jc w:val="left"/>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2.采购活动结束后，对于未成交供应商提供的样品，采购代理机构及时退还</w:t>
      </w:r>
      <w:r>
        <w:rPr>
          <w:rFonts w:hint="eastAsia" w:ascii="宋体" w:hAnsi="宋体" w:eastAsia="宋体" w:cs="宋体"/>
          <w:color w:val="auto"/>
          <w:spacing w:val="-6"/>
          <w:sz w:val="22"/>
          <w:szCs w:val="22"/>
          <w:highlight w:val="none"/>
          <w:shd w:val="clear" w:color="auto" w:fill="auto"/>
        </w:rPr>
        <w:t>或者经</w:t>
      </w:r>
      <w:r>
        <w:rPr>
          <w:rFonts w:hint="eastAsia" w:ascii="宋体" w:hAnsi="宋体" w:eastAsia="宋体" w:cs="宋体"/>
          <w:color w:val="auto"/>
          <w:kern w:val="0"/>
          <w:sz w:val="22"/>
          <w:szCs w:val="22"/>
          <w:highlight w:val="none"/>
          <w:shd w:val="clear" w:color="auto" w:fill="auto"/>
        </w:rPr>
        <w:t>供应商</w:t>
      </w:r>
      <w:r>
        <w:rPr>
          <w:rFonts w:hint="eastAsia" w:ascii="宋体" w:hAnsi="宋体" w:eastAsia="宋体" w:cs="宋体"/>
          <w:color w:val="auto"/>
          <w:spacing w:val="-6"/>
          <w:sz w:val="22"/>
          <w:szCs w:val="22"/>
          <w:highlight w:val="none"/>
          <w:shd w:val="clear" w:color="auto" w:fill="auto"/>
        </w:rPr>
        <w:t>同意后自行处理；预</w:t>
      </w:r>
      <w:r>
        <w:rPr>
          <w:rFonts w:hint="eastAsia" w:ascii="宋体" w:hAnsi="宋体" w:eastAsia="宋体" w:cs="宋体"/>
          <w:color w:val="auto"/>
          <w:kern w:val="0"/>
          <w:sz w:val="22"/>
          <w:szCs w:val="22"/>
          <w:highlight w:val="none"/>
          <w:shd w:val="clear" w:color="auto" w:fill="auto"/>
        </w:rPr>
        <w:t>成交供应商</w:t>
      </w:r>
      <w:r>
        <w:rPr>
          <w:rFonts w:hint="eastAsia" w:ascii="宋体" w:hAnsi="宋体" w:eastAsia="宋体" w:cs="宋体"/>
          <w:color w:val="auto"/>
          <w:spacing w:val="-6"/>
          <w:sz w:val="22"/>
          <w:szCs w:val="22"/>
          <w:highlight w:val="none"/>
          <w:shd w:val="clear" w:color="auto" w:fill="auto"/>
        </w:rPr>
        <w:t>需将整体样品做好标记，交采购人封存，其样品的质量将作为验收标准之一。</w:t>
      </w:r>
    </w:p>
    <w:p>
      <w:pPr>
        <w:spacing w:after="0" w:line="340" w:lineRule="exact"/>
        <w:ind w:firstLine="416"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6"/>
          <w:sz w:val="22"/>
          <w:szCs w:val="22"/>
          <w:highlight w:val="none"/>
          <w:shd w:val="clear" w:color="auto" w:fill="auto"/>
        </w:rPr>
        <w:t>3.</w:t>
      </w:r>
      <w:r>
        <w:rPr>
          <w:rFonts w:hint="eastAsia" w:ascii="宋体" w:hAnsi="宋体" w:eastAsia="宋体" w:cs="宋体"/>
          <w:color w:val="auto"/>
          <w:sz w:val="22"/>
          <w:szCs w:val="22"/>
          <w:highlight w:val="none"/>
          <w:shd w:val="clear" w:color="auto" w:fill="auto"/>
        </w:rPr>
        <w:t>供应商样品必须于开标结束后当日运走。</w:t>
      </w:r>
    </w:p>
    <w:p>
      <w:pPr>
        <w:snapToGrid w:val="0"/>
        <w:spacing w:line="360" w:lineRule="exact"/>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四、其他</w:t>
      </w:r>
    </w:p>
    <w:p>
      <w:pPr>
        <w:spacing w:line="360" w:lineRule="exact"/>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1.标“▲且加下划线”的有关技术和商务要求为实质性条款，响应方必须做出实质性响应</w:t>
      </w:r>
      <w:r>
        <w:rPr>
          <w:rFonts w:hint="eastAsia" w:ascii="宋体" w:hAnsi="宋体" w:eastAsia="宋体" w:cs="宋体"/>
          <w:b/>
          <w:bCs/>
          <w:color w:val="auto"/>
          <w:spacing w:val="-6"/>
          <w:sz w:val="22"/>
          <w:szCs w:val="22"/>
          <w:highlight w:val="none"/>
        </w:rPr>
        <w:t>，否则视为无效响应文件。</w:t>
      </w:r>
      <w:r>
        <w:rPr>
          <w:rFonts w:hint="eastAsia" w:ascii="宋体" w:hAnsi="宋体" w:eastAsia="宋体" w:cs="宋体"/>
          <w:b/>
          <w:color w:val="auto"/>
          <w:spacing w:val="-6"/>
          <w:sz w:val="22"/>
          <w:szCs w:val="22"/>
          <w:highlight w:val="none"/>
        </w:rPr>
        <w:t>标“★”的有关技术和商务要求为重要条款。除此之外其余的指标、服务要求以及合同条款可在磋商现场，根据磋商小组与供应商的磋商进行变动。</w:t>
      </w:r>
    </w:p>
    <w:p>
      <w:pPr>
        <w:spacing w:line="360" w:lineRule="exact"/>
        <w:ind w:firstLine="418" w:firstLineChars="200"/>
        <w:rPr>
          <w:rFonts w:hint="eastAsia" w:ascii="宋体" w:hAnsi="宋体" w:eastAsia="宋体" w:cs="宋体"/>
          <w:b/>
          <w:bCs/>
          <w:color w:val="auto"/>
          <w:kern w:val="0"/>
          <w:sz w:val="22"/>
          <w:szCs w:val="22"/>
          <w:highlight w:val="none"/>
        </w:rPr>
      </w:pPr>
      <w:r>
        <w:rPr>
          <w:rFonts w:hint="eastAsia" w:ascii="宋体" w:hAnsi="宋体" w:eastAsia="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eastAsia="宋体" w:cs="宋体"/>
          <w:b/>
          <w:bCs/>
          <w:color w:val="auto"/>
          <w:kern w:val="0"/>
          <w:sz w:val="22"/>
          <w:szCs w:val="22"/>
          <w:highlight w:val="none"/>
        </w:rPr>
        <w:t>。</w:t>
      </w:r>
    </w:p>
    <w:p>
      <w:pPr>
        <w:snapToGrid w:val="0"/>
        <w:spacing w:line="340" w:lineRule="exact"/>
        <w:ind w:firstLine="418" w:firstLineChars="200"/>
        <w:jc w:val="left"/>
      </w:pPr>
      <w:r>
        <w:rPr>
          <w:rFonts w:hint="eastAsia" w:ascii="宋体" w:hAnsi="宋体" w:eastAsia="宋体" w:cs="宋体"/>
          <w:b/>
          <w:color w:val="auto"/>
          <w:spacing w:val="-6"/>
          <w:sz w:val="22"/>
          <w:szCs w:val="22"/>
          <w:highlight w:val="none"/>
        </w:rPr>
        <w:t>3.如技术要求中未特别注明需执行的国家相关标准、行业标准、地方标准或者其他标准、规范，则统一执行最新标准、规范。</w:t>
      </w:r>
      <w:bookmarkEnd w:id="0"/>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single" w:color="auto" w:sz="4" w:space="1"/>
        <w:right w:val="none" w:color="auto" w:sz="0" w:space="0"/>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A7B42"/>
    <w:multiLevelType w:val="singleLevel"/>
    <w:tmpl w:val="8D6A7B42"/>
    <w:lvl w:ilvl="0" w:tentative="0">
      <w:start w:val="1"/>
      <w:numFmt w:val="decimal"/>
      <w:lvlText w:val="(%1)"/>
      <w:lvlJc w:val="left"/>
      <w:pPr>
        <w:ind w:left="425" w:hanging="425"/>
      </w:pPr>
      <w:rPr>
        <w:rFonts w:hint="default"/>
      </w:rPr>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abstractNum w:abstractNumId="2">
    <w:nsid w:val="47873622"/>
    <w:multiLevelType w:val="singleLevel"/>
    <w:tmpl w:val="47873622"/>
    <w:lvl w:ilvl="0" w:tentative="0">
      <w:start w:val="1"/>
      <w:numFmt w:val="decimal"/>
      <w:lvlText w:val="(%1)"/>
      <w:lvlJc w:val="left"/>
      <w:pPr>
        <w:ind w:left="425" w:hanging="425"/>
      </w:pPr>
      <w:rPr>
        <w:rFonts w:hint="default"/>
      </w:rPr>
    </w:lvl>
  </w:abstractNum>
  <w:abstractNum w:abstractNumId="3">
    <w:nsid w:val="4E1AB4BD"/>
    <w:multiLevelType w:val="singleLevel"/>
    <w:tmpl w:val="4E1AB4BD"/>
    <w:lvl w:ilvl="0" w:tentative="0">
      <w:start w:val="1"/>
      <w:numFmt w:val="decimal"/>
      <w:lvlText w:val="(%1)"/>
      <w:lvlJc w:val="left"/>
      <w:pPr>
        <w:ind w:left="425" w:hanging="425"/>
      </w:pPr>
      <w:rPr>
        <w:rFonts w:hint="default"/>
      </w:rPr>
    </w:lvl>
  </w:abstractNum>
  <w:abstractNum w:abstractNumId="4">
    <w:nsid w:val="7BD57114"/>
    <w:multiLevelType w:val="singleLevel"/>
    <w:tmpl w:val="7BD57114"/>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7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uiPriority w:val="39"/>
    <w:pPr>
      <w:tabs>
        <w:tab w:val="right" w:leader="dot" w:pos="8302"/>
      </w:tabs>
      <w:ind w:leftChars="200"/>
    </w:pPr>
    <w:rPr>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2022-07-13T08:17:55Z</dcterms:created>
  <dc:creator>Administrator</dc:creator>
  <cp:lastModifiedBy></cp:lastModifiedBy>
  <dcterms:modified xsi:type="dcterms:W3CDTF">2022-07-13T08:23:58Z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